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24"/>
          <w:szCs w:val="24"/>
        </w:rPr>
      </w:pPr>
      <w:bookmarkStart w:id="0" w:name="Par1"/>
      <w:bookmarkEnd w:id="0"/>
      <w:r w:rsidRPr="00986CFC">
        <w:rPr>
          <w:rFonts w:ascii="Calibri" w:hAnsi="Calibri" w:cs="Calibri"/>
          <w:sz w:val="24"/>
          <w:szCs w:val="24"/>
        </w:rPr>
        <w:t>Зарегистрировано в Минюсте РФ 13 августа 2001 г. N 2874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МИНИСТЕРСТВО ЗДРАВООХРАНЕНИЯ РОССИЙСКОЙ ФЕДЕРАЦИИ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N 289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МИНИСТЕРСТВО РОССИЙСКОЙ ФЕДЕРАЦИИ ПО НАЛОГАМ И СБОРАМ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N БГ-3-04/256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ПРИКАЗ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от 25 июля 2001 года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О РЕАЛИЗАЦИИ ПОСТАНОВЛЕНИЯ ПРАВИТЕЛЬСТВА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РОССИЙСКОЙ ФЕДЕРАЦИИ ОТ 19 МАРТА 2001 Г. N 201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"ОБ УТВЕРЖДЕНИИ ПЕРЕЧНЕЙ МЕДИЦИНСКИХ УСЛУГ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И ДОРОГОСТОЯЩИХ ВИДОВ ЛЕЧЕНИЯ В МЕДИЦИНСКИХ УЧРЕЖДЕНИЯХ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РОССИЙСКОЙ ФЕДЕРАЦИИ, ЛЕКАРСТВЕННЫХ СРЕДСТВ, СУММЫ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986CFC">
        <w:rPr>
          <w:rFonts w:ascii="Calibri" w:hAnsi="Calibri" w:cs="Calibri"/>
          <w:b/>
          <w:bCs/>
          <w:sz w:val="24"/>
          <w:szCs w:val="24"/>
        </w:rPr>
        <w:t>ОПЛАТЫ</w:t>
      </w:r>
      <w:proofErr w:type="gramEnd"/>
      <w:r w:rsidRPr="00986CFC">
        <w:rPr>
          <w:rFonts w:ascii="Calibri" w:hAnsi="Calibri" w:cs="Calibri"/>
          <w:b/>
          <w:bCs/>
          <w:sz w:val="24"/>
          <w:szCs w:val="24"/>
        </w:rPr>
        <w:t xml:space="preserve"> КОТОРЫХ ЗА СЧЕТ СОБСТВЕННЫХ СРЕДСТВ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НАЛОГОПЛАТЕЛЬЩИКА УЧИТЫВАЮТСЯ ПРИ ОПРЕДЕЛЕНИИ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СУММЫ СОЦИАЛЬНОГО НАЛОГОВОГО ВЫЧЕТА"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В целях обеспечения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&lt;*&gt; приказываем: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--------------------------------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&lt;*&gt; Опубликовано в "Российской газете", N 59, 24.03.2001.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1. Утвердить: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1.1. </w:t>
      </w:r>
      <w:hyperlink w:anchor="Par57" w:history="1">
        <w:r w:rsidRPr="00986CFC">
          <w:rPr>
            <w:rFonts w:ascii="Calibri" w:hAnsi="Calibri" w:cs="Calibri"/>
            <w:sz w:val="24"/>
            <w:szCs w:val="24"/>
          </w:rPr>
          <w:t>форму</w:t>
        </w:r>
      </w:hyperlink>
      <w:r w:rsidRPr="00986CFC">
        <w:rPr>
          <w:rFonts w:ascii="Calibri" w:hAnsi="Calibri" w:cs="Calibri"/>
          <w:sz w:val="24"/>
          <w:szCs w:val="24"/>
        </w:rPr>
        <w:t xml:space="preserve"> "Справка об оплате медицинских услуг для представления в налоговые органы Российской Федерации" (приложение N 1);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1.2. </w:t>
      </w:r>
      <w:hyperlink w:anchor="Par130" w:history="1">
        <w:r w:rsidRPr="00986CFC">
          <w:rPr>
            <w:rFonts w:ascii="Calibri" w:hAnsi="Calibri" w:cs="Calibri"/>
            <w:sz w:val="24"/>
            <w:szCs w:val="24"/>
          </w:rPr>
          <w:t>инструкцию</w:t>
        </w:r>
      </w:hyperlink>
      <w:r w:rsidRPr="00986CFC">
        <w:rPr>
          <w:rFonts w:ascii="Calibri" w:hAnsi="Calibri" w:cs="Calibri"/>
          <w:sz w:val="24"/>
          <w:szCs w:val="24"/>
        </w:rPr>
        <w:t xml:space="preserve"> по учету, хранению и заполнению справки об оплате медицинских услуг для представления в налоговые органы Российской Федерации (приложение N 2);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1.3. </w:t>
      </w:r>
      <w:hyperlink w:anchor="Par160" w:history="1">
        <w:r w:rsidRPr="00986CFC">
          <w:rPr>
            <w:rFonts w:ascii="Calibri" w:hAnsi="Calibri" w:cs="Calibri"/>
            <w:sz w:val="24"/>
            <w:szCs w:val="24"/>
          </w:rPr>
          <w:t>порядок</w:t>
        </w:r>
      </w:hyperlink>
      <w:r w:rsidRPr="00986CFC">
        <w:rPr>
          <w:rFonts w:ascii="Calibri" w:hAnsi="Calibri" w:cs="Calibri"/>
          <w:sz w:val="24"/>
          <w:szCs w:val="24"/>
        </w:rPr>
        <w:t xml:space="preserve"> выписки лекарственных средств, назначенных лечащим врачом налогоплательщику и приобретенных им за счет собственных средств, размер стоимости которых учитывается при определении суммы социального налогового вычета (приложение N 3).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Пункт 2 фактически утратил силу в связи с указанием на утратившую силу форму рецептурного бланка и утверждением </w:t>
      </w:r>
      <w:hyperlink r:id="rId4" w:history="1">
        <w:r w:rsidRPr="00986CFC">
          <w:rPr>
            <w:rFonts w:ascii="Calibri" w:hAnsi="Calibri" w:cs="Calibri"/>
            <w:sz w:val="24"/>
            <w:szCs w:val="24"/>
          </w:rPr>
          <w:t>новой</w:t>
        </w:r>
      </w:hyperlink>
      <w:r w:rsidRPr="00986CFC">
        <w:rPr>
          <w:rFonts w:ascii="Calibri" w:hAnsi="Calibri" w:cs="Calibri"/>
          <w:sz w:val="24"/>
          <w:szCs w:val="24"/>
        </w:rPr>
        <w:t xml:space="preserve"> формы Приказом </w:t>
      </w:r>
      <w:proofErr w:type="spellStart"/>
      <w:r w:rsidRPr="00986CFC">
        <w:rPr>
          <w:rFonts w:ascii="Calibri" w:hAnsi="Calibri" w:cs="Calibri"/>
          <w:sz w:val="24"/>
          <w:szCs w:val="24"/>
        </w:rPr>
        <w:t>Минздравсоцразвития</w:t>
      </w:r>
      <w:proofErr w:type="spellEnd"/>
      <w:r w:rsidRPr="00986CFC">
        <w:rPr>
          <w:rFonts w:ascii="Calibri" w:hAnsi="Calibri" w:cs="Calibri"/>
          <w:sz w:val="24"/>
          <w:szCs w:val="24"/>
        </w:rPr>
        <w:t xml:space="preserve"> России от 12.02.2007 N 110 (</w:t>
      </w:r>
      <w:hyperlink r:id="rId5" w:history="1">
        <w:r w:rsidRPr="00986CFC">
          <w:rPr>
            <w:rFonts w:ascii="Calibri" w:hAnsi="Calibri" w:cs="Calibri"/>
            <w:sz w:val="24"/>
            <w:szCs w:val="24"/>
          </w:rPr>
          <w:t>Определение</w:t>
        </w:r>
      </w:hyperlink>
      <w:r w:rsidRPr="00986CFC">
        <w:rPr>
          <w:rFonts w:ascii="Calibri" w:hAnsi="Calibri" w:cs="Calibri"/>
          <w:sz w:val="24"/>
          <w:szCs w:val="24"/>
        </w:rPr>
        <w:t xml:space="preserve"> Верховного Суда РФ от 23.05.2012 N АКПИ12-487).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2. Использовать для выписки лекарственных средств, назначенных лечащим врачом налогоплательщику и приобретенных им за счет собственных средств, размер стоимости которых учитывается при определении суммы социального налогового вычета, рецептурный бланк учетной </w:t>
      </w:r>
      <w:hyperlink r:id="rId6" w:history="1">
        <w:r w:rsidRPr="00986CFC">
          <w:rPr>
            <w:rFonts w:ascii="Calibri" w:hAnsi="Calibri" w:cs="Calibri"/>
            <w:sz w:val="24"/>
            <w:szCs w:val="24"/>
          </w:rPr>
          <w:t>формы N 107/у</w:t>
        </w:r>
      </w:hyperlink>
      <w:r w:rsidRPr="00986CFC">
        <w:rPr>
          <w:rFonts w:ascii="Calibri" w:hAnsi="Calibri" w:cs="Calibri"/>
          <w:sz w:val="24"/>
          <w:szCs w:val="24"/>
        </w:rPr>
        <w:t>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3. Руководителям учреждений здравоохранения федерального подчинения, Российской академии медицинских наук, руководителям органов управления здравоохранением субъектов Российской Федерации: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lastRenderedPageBreak/>
        <w:t>3.1. организовать работу по выдаче справок об оплате медицинских услуг для представления в налоговые органы Российской Федерации в соответствии с настоящим Приказом.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4. Контроль за исполнением настоящего Приказа возложить на Первого заместителя Министра здравоохранения Российской Федерации А.И. </w:t>
      </w:r>
      <w:proofErr w:type="spellStart"/>
      <w:r w:rsidRPr="00986CFC">
        <w:rPr>
          <w:rFonts w:ascii="Calibri" w:hAnsi="Calibri" w:cs="Calibri"/>
          <w:sz w:val="24"/>
          <w:szCs w:val="24"/>
        </w:rPr>
        <w:t>Вялкова</w:t>
      </w:r>
      <w:proofErr w:type="spellEnd"/>
      <w:r w:rsidRPr="00986CFC">
        <w:rPr>
          <w:rFonts w:ascii="Calibri" w:hAnsi="Calibri" w:cs="Calibri"/>
          <w:sz w:val="24"/>
          <w:szCs w:val="24"/>
        </w:rPr>
        <w:t xml:space="preserve"> и заместителя Министра Российской Федерации по налогам и сборам С.Х. </w:t>
      </w:r>
      <w:proofErr w:type="spellStart"/>
      <w:r w:rsidRPr="00986CFC">
        <w:rPr>
          <w:rFonts w:ascii="Calibri" w:hAnsi="Calibri" w:cs="Calibri"/>
          <w:sz w:val="24"/>
          <w:szCs w:val="24"/>
        </w:rPr>
        <w:t>Аминева</w:t>
      </w:r>
      <w:proofErr w:type="spellEnd"/>
      <w:r w:rsidRPr="00986CFC">
        <w:rPr>
          <w:rFonts w:ascii="Calibri" w:hAnsi="Calibri" w:cs="Calibri"/>
          <w:sz w:val="24"/>
          <w:szCs w:val="24"/>
        </w:rPr>
        <w:t>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Министр здравоохранения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Российской Федерации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Ю.Л.ШЕВЧЕНКО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Министр Российской Федерации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по налогам и сборам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Г.И.БУКАЕВ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P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86CFC" w:rsidRP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0"/>
          <w:szCs w:val="20"/>
        </w:rPr>
      </w:pPr>
      <w:bookmarkStart w:id="1" w:name="Par50"/>
      <w:bookmarkEnd w:id="1"/>
      <w:r w:rsidRPr="00986CFC">
        <w:rPr>
          <w:rFonts w:ascii="Calibri" w:hAnsi="Calibri" w:cs="Calibri"/>
          <w:sz w:val="20"/>
          <w:szCs w:val="20"/>
        </w:rPr>
        <w:lastRenderedPageBreak/>
        <w:t>Приложение N 1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986CFC">
        <w:rPr>
          <w:rFonts w:ascii="Calibri" w:hAnsi="Calibri" w:cs="Calibri"/>
          <w:sz w:val="20"/>
          <w:szCs w:val="20"/>
        </w:rPr>
        <w:t>Утверждено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986CFC">
        <w:rPr>
          <w:rFonts w:ascii="Calibri" w:hAnsi="Calibri" w:cs="Calibri"/>
          <w:sz w:val="20"/>
          <w:szCs w:val="20"/>
        </w:rPr>
        <w:t>Приказом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986CFC">
        <w:rPr>
          <w:rFonts w:ascii="Calibri" w:hAnsi="Calibri" w:cs="Calibri"/>
          <w:sz w:val="20"/>
          <w:szCs w:val="20"/>
        </w:rPr>
        <w:t>Минздрава России и МНС России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986CFC">
        <w:rPr>
          <w:rFonts w:ascii="Calibri" w:hAnsi="Calibri" w:cs="Calibri"/>
          <w:sz w:val="20"/>
          <w:szCs w:val="20"/>
        </w:rPr>
        <w:t>от 25 июля 2001 г. N 289/БГ-3-04/256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83210" w:rsidRPr="00986CFC" w:rsidRDefault="00C83210">
      <w:pPr>
        <w:pStyle w:val="ConsPlusNonformat"/>
        <w:jc w:val="both"/>
      </w:pPr>
      <w:bookmarkStart w:id="2" w:name="Par57"/>
      <w:bookmarkEnd w:id="2"/>
      <w:r w:rsidRPr="00986CFC">
        <w:t xml:space="preserve">                             КОРЕШОК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К СПРАВКЕ ОБ ОПЛАТЕ МЕДИЦИНСКИХ УСЛУГ ДЛЯ ПРЕДСТАВЛЕНИЯ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В НАЛОГОВЫЕ ОРГАНЫ РОССИЙСКОЙ ФЕДЕРАЦИИ N _______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Ф.И.О. налогоплательщика _________________________________________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>ИНН налогоплательщика ____________________________________________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>Ф.И.О. пациента __________________, код услуги ___________________</w:t>
      </w:r>
    </w:p>
    <w:p w:rsidR="00C83210" w:rsidRPr="00986CFC" w:rsidRDefault="00C83210">
      <w:pPr>
        <w:pStyle w:val="ConsPlusNonformat"/>
        <w:jc w:val="both"/>
      </w:pPr>
      <w:r w:rsidRPr="00986CFC">
        <w:t>N карты амбулаторного, стационарного больного ____________________</w:t>
      </w:r>
    </w:p>
    <w:p w:rsidR="00C83210" w:rsidRPr="00986CFC" w:rsidRDefault="00C83210">
      <w:pPr>
        <w:pStyle w:val="ConsPlusNonformat"/>
        <w:jc w:val="both"/>
      </w:pPr>
      <w:r w:rsidRPr="00986CFC">
        <w:t>Стоимость медицинских услуг ______________________________________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Дата оплаты "__" _____________________ 20__ г. Дата выдачи справки</w:t>
      </w:r>
    </w:p>
    <w:p w:rsidR="00C83210" w:rsidRPr="00986CFC" w:rsidRDefault="00C83210">
      <w:pPr>
        <w:pStyle w:val="ConsPlusNonformat"/>
        <w:jc w:val="both"/>
      </w:pPr>
      <w:r w:rsidRPr="00986CFC">
        <w:t>"__" __________________ 20__ г.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Подпись лица, выдавшего справку _______ Подпись получателя _______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 xml:space="preserve"> ----------------------------------------------------------------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 Линия отрыва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Министерство здравоохранения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Российской Федерации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наименование и адрес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учреждения, выдавшего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>справку, ИНН N, лицензия N,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дата выдачи лицензии, срок</w:t>
      </w:r>
      <w:bookmarkStart w:id="3" w:name="_GoBack"/>
      <w:bookmarkEnd w:id="3"/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ее действия, кем выдана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лицензия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bookmarkStart w:id="4" w:name="Par90"/>
      <w:bookmarkEnd w:id="4"/>
      <w:r w:rsidRPr="00986CFC">
        <w:t xml:space="preserve">                             СПРАВКА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ОБ ОПЛАТЕ МЕДИЦИНСКИХ УСЛУГ ДЛЯ ПРЕДСТАВЛЕНИЯ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В НАЛОГОВЫЕ ОРГАНЫ РОССИЙСКОЙ ФЕДЕРАЦИИ N _____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             от "__" ____________ 20__ г.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Выдана налогоплательщику (Ф.И.О.) 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>ИНН налогоплательщика ____________________________________________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>В том, что он (она) оплатил(а) медицинские услуги стоимостью _____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__________________________________________________________________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(сумма прописью)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___________________________________, код услуги __________________</w:t>
      </w:r>
    </w:p>
    <w:p w:rsidR="00C83210" w:rsidRPr="00986CFC" w:rsidRDefault="00C83210">
      <w:pPr>
        <w:pStyle w:val="ConsPlusNonformat"/>
        <w:jc w:val="both"/>
      </w:pPr>
      <w:r w:rsidRPr="00986CFC">
        <w:t>оказанные: ему (ей), супруге(у), сыну (дочери), матери (отцу) 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(нужное подчеркнуть)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__________________________________________________________________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(Ф.И.О. полностью)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Дата оплаты "__" ___________ 20__ г.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>Фамилия, имя, отчество и должность лица, выдавшего справку _______</w:t>
      </w:r>
    </w:p>
    <w:p w:rsidR="00C83210" w:rsidRPr="00986CFC" w:rsidRDefault="00C83210">
      <w:pPr>
        <w:pStyle w:val="ConsPlusNonformat"/>
        <w:jc w:val="both"/>
      </w:pPr>
      <w:r w:rsidRPr="00986CFC">
        <w:t>_________________________________________________________________,</w:t>
      </w:r>
    </w:p>
    <w:p w:rsidR="00C83210" w:rsidRPr="00986CFC" w:rsidRDefault="00C83210">
      <w:pPr>
        <w:pStyle w:val="ConsPlusNonformat"/>
        <w:jc w:val="both"/>
      </w:pPr>
      <w:r w:rsidRPr="00986CFC">
        <w:t>N телефона (_______) _______________,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код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 xml:space="preserve">печать                    </w:t>
      </w:r>
      <w:proofErr w:type="gramStart"/>
      <w:r w:rsidRPr="00986CFC">
        <w:t xml:space="preserve">   (</w:t>
      </w:r>
      <w:proofErr w:type="gramEnd"/>
      <w:r w:rsidRPr="00986CFC">
        <w:t>подпись лица, выдавшего справку)</w:t>
      </w:r>
    </w:p>
    <w:p w:rsidR="00C83210" w:rsidRPr="00986CFC" w:rsidRDefault="00C83210">
      <w:pPr>
        <w:pStyle w:val="ConsPlusNonformat"/>
        <w:jc w:val="both"/>
      </w:pP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                        Бланк. Формат А5.</w:t>
      </w:r>
    </w:p>
    <w:p w:rsidR="00C83210" w:rsidRPr="00986CFC" w:rsidRDefault="00C83210">
      <w:pPr>
        <w:pStyle w:val="ConsPlusNonformat"/>
        <w:jc w:val="both"/>
      </w:pPr>
      <w:r w:rsidRPr="00986CFC">
        <w:t xml:space="preserve">                                             Срок хранения 3 года.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86CFC" w:rsidRPr="00986CFC" w:rsidRDefault="00986C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bookmarkStart w:id="5" w:name="Par123"/>
      <w:bookmarkEnd w:id="5"/>
      <w:r w:rsidRPr="00986CFC">
        <w:rPr>
          <w:rFonts w:ascii="Calibri" w:hAnsi="Calibri" w:cs="Calibri"/>
          <w:sz w:val="24"/>
          <w:szCs w:val="24"/>
        </w:rPr>
        <w:t>Приложение N 2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Утверждено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Приказом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Минздрава России и МНС России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от 25 июля 2001 г. N 289/БГ-3-04/256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6" w:name="Par130"/>
      <w:bookmarkEnd w:id="6"/>
      <w:r w:rsidRPr="00986CFC">
        <w:rPr>
          <w:rFonts w:ascii="Calibri" w:hAnsi="Calibri" w:cs="Calibri"/>
          <w:b/>
          <w:bCs/>
          <w:sz w:val="24"/>
          <w:szCs w:val="24"/>
        </w:rPr>
        <w:t>ИНСТРУКЦИЯ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ПО УЧЕТУ, ХРАНЕНИЮ И ЗАПОЛНЕНИЮ СПРАВКИ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ОБ ОПЛАТЕ МЕДИЦИНСКИХ УСЛУГ ДЛЯ ПРЕДСТАВЛЕНИЯ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В НАЛОГОВЫЕ ОРГАНЫ РОССИЙСКОЙ ФЕДЕРАЦИИ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D66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w:anchor="Par57" w:history="1">
        <w:r w:rsidR="00C83210" w:rsidRPr="00986CFC">
          <w:rPr>
            <w:rFonts w:ascii="Calibri" w:hAnsi="Calibri" w:cs="Calibri"/>
            <w:sz w:val="24"/>
            <w:szCs w:val="24"/>
          </w:rPr>
          <w:t>Справка</w:t>
        </w:r>
      </w:hyperlink>
      <w:r w:rsidR="00C83210" w:rsidRPr="00986CFC">
        <w:rPr>
          <w:rFonts w:ascii="Calibri" w:hAnsi="Calibri" w:cs="Calibri"/>
          <w:sz w:val="24"/>
          <w:szCs w:val="24"/>
        </w:rPr>
        <w:t xml:space="preserve"> об оплате медицинских услуг для представления в налоговые органы Российской Федерации (далее - Справка) заполняется всеми учреждениями здравоохранения, имеющими лицензию на осуществление медицинской деятельности, независимо от ведомственной подчиненности и формы собственности.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Справка удостоверяет факт получения медицинской услуги и ее оплаты через кассу учреждения здравоохранения за счет средств налогоплательщика.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Справка выдается после оплаты медицинской услуги и при наличии документов, подтверждающих произведенные расходы, по требованию налогоплательщика, производившего оплату медицинских услуг, оказанных ему лично, его супруге (супругу), его родителям, его детям в возрасте до 18 лет.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Суммы фактически произведенных расходов за счет средств налогоплательщика учитываются налоговыми органами при определении сумм социального налогового вычета в соответствии со </w:t>
      </w:r>
      <w:hyperlink r:id="rId7" w:history="1">
        <w:r w:rsidRPr="00986CFC">
          <w:rPr>
            <w:rFonts w:ascii="Calibri" w:hAnsi="Calibri" w:cs="Calibri"/>
            <w:sz w:val="24"/>
            <w:szCs w:val="24"/>
          </w:rPr>
          <w:t>статьей 219</w:t>
        </w:r>
      </w:hyperlink>
      <w:r w:rsidRPr="00986CFC">
        <w:rPr>
          <w:rFonts w:ascii="Calibri" w:hAnsi="Calibri" w:cs="Calibri"/>
          <w:sz w:val="24"/>
          <w:szCs w:val="24"/>
        </w:rPr>
        <w:t xml:space="preserve"> Налогового кодекса Российской Федерации и </w:t>
      </w:r>
      <w:hyperlink r:id="rId8" w:history="1">
        <w:r w:rsidRPr="00986CFC">
          <w:rPr>
            <w:rFonts w:ascii="Calibri" w:hAnsi="Calibri" w:cs="Calibri"/>
            <w:sz w:val="24"/>
            <w:szCs w:val="24"/>
          </w:rPr>
          <w:t>Постановлением</w:t>
        </w:r>
      </w:hyperlink>
      <w:r w:rsidRPr="00986CFC">
        <w:rPr>
          <w:rFonts w:ascii="Calibri" w:hAnsi="Calibri" w:cs="Calibri"/>
          <w:sz w:val="24"/>
          <w:szCs w:val="24"/>
        </w:rPr>
        <w:t xml:space="preserve"> Правительства Российской Федерации от 19 марта 2001 года N 201.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В левом верхнем углу </w:t>
      </w:r>
      <w:hyperlink w:anchor="Par90" w:history="1">
        <w:r w:rsidRPr="00986CFC">
          <w:rPr>
            <w:rFonts w:ascii="Calibri" w:hAnsi="Calibri" w:cs="Calibri"/>
            <w:sz w:val="24"/>
            <w:szCs w:val="24"/>
          </w:rPr>
          <w:t>Справки</w:t>
        </w:r>
      </w:hyperlink>
      <w:r w:rsidRPr="00986CFC">
        <w:rPr>
          <w:rFonts w:ascii="Calibri" w:hAnsi="Calibri" w:cs="Calibri"/>
          <w:sz w:val="24"/>
          <w:szCs w:val="24"/>
        </w:rPr>
        <w:t xml:space="preserve"> проставляется штамп учреждения здравоохранения, включающий сведения об учреждении, оказавшем медицинские услуги: полное наименование и адрес учреждения, ИНН учреждения, N лицензии, дата выдачи лицензии, срок ее действия, кем выдана лицензия. Штамп должен быть четким и иметь полный оттиск.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Фамилия, имя и отчество налогоплательщика и пациента указывается полностью. В случае, если налогоплательщик и пациент являются одним лицом, в строке Ф.И.О. пациента ставится прочерк.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ИНН налогоплательщика (при его наличии) и сведения о его родственных отношениях с пациентом </w:t>
      </w:r>
      <w:proofErr w:type="gramStart"/>
      <w:r w:rsidRPr="00986CFC">
        <w:rPr>
          <w:rFonts w:ascii="Calibri" w:hAnsi="Calibri" w:cs="Calibri"/>
          <w:sz w:val="24"/>
          <w:szCs w:val="24"/>
        </w:rPr>
        <w:t>указываются</w:t>
      </w:r>
      <w:proofErr w:type="gramEnd"/>
      <w:r w:rsidRPr="00986CFC">
        <w:rPr>
          <w:rFonts w:ascii="Calibri" w:hAnsi="Calibri" w:cs="Calibri"/>
          <w:sz w:val="24"/>
          <w:szCs w:val="24"/>
        </w:rPr>
        <w:t xml:space="preserve"> по сообщению налогоплательщика.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В Справке на основании кассового чека (приходного ордера или иного документа, подтверждающего внесение денежных средств) указывается стоимость медицинской услуги по коду 1 или дорогостоящего лечения по коду 2, оплаченных за счет средств налогоплательщика, в рублях прописью с большой буквы.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В Справке указывается дата оплаты медицинской услуги.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В Справке указывается полностью фамилия, имя, отчество, занимаемая должность, номер телефона лица, выдавшего справку.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В левом нижнем углу </w:t>
      </w:r>
      <w:hyperlink w:anchor="Par90" w:history="1">
        <w:r w:rsidRPr="00986CFC">
          <w:rPr>
            <w:rFonts w:ascii="Calibri" w:hAnsi="Calibri" w:cs="Calibri"/>
            <w:sz w:val="24"/>
            <w:szCs w:val="24"/>
          </w:rPr>
          <w:t>Справки</w:t>
        </w:r>
      </w:hyperlink>
      <w:r w:rsidRPr="00986CFC">
        <w:rPr>
          <w:rFonts w:ascii="Calibri" w:hAnsi="Calibri" w:cs="Calibri"/>
          <w:sz w:val="24"/>
          <w:szCs w:val="24"/>
        </w:rPr>
        <w:t xml:space="preserve"> ставится гербовая печать учреждения здравоохранения.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Бланки Справки подлежат строгому учету, хранению и использованию в сброшюрованном виде со сквозной нумерацией.</w:t>
      </w:r>
    </w:p>
    <w:p w:rsidR="00C83210" w:rsidRPr="00986CFC" w:rsidRDefault="00D665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w:anchor="Par90" w:history="1">
        <w:r w:rsidR="00C83210" w:rsidRPr="00986CFC">
          <w:rPr>
            <w:rFonts w:ascii="Calibri" w:hAnsi="Calibri" w:cs="Calibri"/>
            <w:sz w:val="24"/>
            <w:szCs w:val="24"/>
          </w:rPr>
          <w:t>Справка</w:t>
        </w:r>
      </w:hyperlink>
      <w:r w:rsidR="00C83210" w:rsidRPr="00986CFC">
        <w:rPr>
          <w:rFonts w:ascii="Calibri" w:hAnsi="Calibri" w:cs="Calibri"/>
          <w:sz w:val="24"/>
          <w:szCs w:val="24"/>
        </w:rPr>
        <w:t xml:space="preserve"> выдается на руки налогоплательщику, </w:t>
      </w:r>
      <w:hyperlink w:anchor="Par57" w:history="1">
        <w:r w:rsidR="00C83210" w:rsidRPr="00986CFC">
          <w:rPr>
            <w:rFonts w:ascii="Calibri" w:hAnsi="Calibri" w:cs="Calibri"/>
            <w:sz w:val="24"/>
            <w:szCs w:val="24"/>
          </w:rPr>
          <w:t>корешок</w:t>
        </w:r>
      </w:hyperlink>
      <w:r w:rsidR="00C83210" w:rsidRPr="00986CFC">
        <w:rPr>
          <w:rFonts w:ascii="Calibri" w:hAnsi="Calibri" w:cs="Calibri"/>
          <w:sz w:val="24"/>
          <w:szCs w:val="24"/>
        </w:rPr>
        <w:t xml:space="preserve"> к справке остается в учреждении здравоохранения и подлежит хранению в течение 3-х лет.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bookmarkStart w:id="7" w:name="Par153"/>
      <w:bookmarkEnd w:id="7"/>
      <w:r w:rsidRPr="00986CFC">
        <w:rPr>
          <w:rFonts w:ascii="Calibri" w:hAnsi="Calibri" w:cs="Calibri"/>
          <w:sz w:val="24"/>
          <w:szCs w:val="24"/>
        </w:rPr>
        <w:lastRenderedPageBreak/>
        <w:t>Приложение N 3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Утверждено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Приказом Минздрава России 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МНС России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от 25 июля 2001 г. N 289/БГ-3-04/256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8" w:name="Par160"/>
      <w:bookmarkEnd w:id="8"/>
      <w:r w:rsidRPr="00986CFC">
        <w:rPr>
          <w:rFonts w:ascii="Calibri" w:hAnsi="Calibri" w:cs="Calibri"/>
          <w:b/>
          <w:bCs/>
          <w:sz w:val="24"/>
          <w:szCs w:val="24"/>
        </w:rPr>
        <w:t>ПОРЯДОК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ВЫПИСЫВАНИЯ ЛЕКАРСТВЕННЫХ СРЕДСТВ, НАЗНАЧЕННЫХ ЛЕЧАЩИМ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ВРАЧОМ НАЛОГОПЛАТЕЛЬЩИКУ И ПРИОБРЕТЕННЫХ ИМ ЗА СЧЕТ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СОБСТВЕННЫХ СРЕДСТВ, РАЗМЕР СТОИМОСТИ КОТОРЫХ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УЧИТЫВАЕТСЯ ПРИ ОПРЕДЕЛЕНИИ СУММЫ СОЦИАЛЬНОГО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6CFC">
        <w:rPr>
          <w:rFonts w:ascii="Calibri" w:hAnsi="Calibri" w:cs="Calibri"/>
          <w:b/>
          <w:bCs/>
          <w:sz w:val="24"/>
          <w:szCs w:val="24"/>
        </w:rPr>
        <w:t>НАЛОГОВОГО ВЫЧЕТА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При назначении лечащим врачом лекарственных средств, входящих в </w:t>
      </w:r>
      <w:hyperlink r:id="rId9" w:history="1">
        <w:r w:rsidRPr="00986CFC">
          <w:rPr>
            <w:rFonts w:ascii="Calibri" w:hAnsi="Calibri" w:cs="Calibri"/>
            <w:sz w:val="24"/>
            <w:szCs w:val="24"/>
          </w:rPr>
          <w:t>Перечень</w:t>
        </w:r>
      </w:hyperlink>
      <w:r w:rsidRPr="00986CFC">
        <w:rPr>
          <w:rFonts w:ascii="Calibri" w:hAnsi="Calibri" w:cs="Calibri"/>
          <w:sz w:val="24"/>
          <w:szCs w:val="24"/>
        </w:rPr>
        <w:t xml:space="preserve"> лекарственных средств, назначенных лечащим врачом налогоплательщику либо его супруге (супругу), его родителям, его детям в возрасте до 18 лет и приобретенных им за счет собственных средств, размер стоимости которых учитывается при определении суммы социального налогового вычета, утвержденный Постановлением Правительства Российской Федерации от 19 марта 2001 года N 201, устанавливается следующий порядок: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Пункт 1 фактически утратил силу в связи с указанием на утратившую силу форму рецептурного бланка и утверждением </w:t>
      </w:r>
      <w:hyperlink r:id="rId10" w:history="1">
        <w:r w:rsidRPr="00986CFC">
          <w:rPr>
            <w:rFonts w:ascii="Calibri" w:hAnsi="Calibri" w:cs="Calibri"/>
            <w:sz w:val="24"/>
            <w:szCs w:val="24"/>
          </w:rPr>
          <w:t>новой</w:t>
        </w:r>
      </w:hyperlink>
      <w:r w:rsidRPr="00986CFC">
        <w:rPr>
          <w:rFonts w:ascii="Calibri" w:hAnsi="Calibri" w:cs="Calibri"/>
          <w:sz w:val="24"/>
          <w:szCs w:val="24"/>
        </w:rPr>
        <w:t xml:space="preserve"> формы Приказом </w:t>
      </w:r>
      <w:proofErr w:type="spellStart"/>
      <w:r w:rsidRPr="00986CFC">
        <w:rPr>
          <w:rFonts w:ascii="Calibri" w:hAnsi="Calibri" w:cs="Calibri"/>
          <w:sz w:val="24"/>
          <w:szCs w:val="24"/>
        </w:rPr>
        <w:t>Минздравсоцразвития</w:t>
      </w:r>
      <w:proofErr w:type="spellEnd"/>
      <w:r w:rsidRPr="00986CFC">
        <w:rPr>
          <w:rFonts w:ascii="Calibri" w:hAnsi="Calibri" w:cs="Calibri"/>
          <w:sz w:val="24"/>
          <w:szCs w:val="24"/>
        </w:rPr>
        <w:t xml:space="preserve"> России от 12.02.2007 N 110 (</w:t>
      </w:r>
      <w:hyperlink r:id="rId11" w:history="1">
        <w:r w:rsidRPr="00986CFC">
          <w:rPr>
            <w:rFonts w:ascii="Calibri" w:hAnsi="Calibri" w:cs="Calibri"/>
            <w:sz w:val="24"/>
            <w:szCs w:val="24"/>
          </w:rPr>
          <w:t>Определение</w:t>
        </w:r>
      </w:hyperlink>
      <w:r w:rsidRPr="00986CFC">
        <w:rPr>
          <w:rFonts w:ascii="Calibri" w:hAnsi="Calibri" w:cs="Calibri"/>
          <w:sz w:val="24"/>
          <w:szCs w:val="24"/>
        </w:rPr>
        <w:t xml:space="preserve"> Верховного Суда РФ от 23.05.2012 N АКПИ12-487).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1. Лекарственные средства выписываются врачом на рецептурных бланках по </w:t>
      </w:r>
      <w:hyperlink r:id="rId12" w:history="1">
        <w:r w:rsidRPr="00986CFC">
          <w:rPr>
            <w:rFonts w:ascii="Calibri" w:hAnsi="Calibri" w:cs="Calibri"/>
            <w:sz w:val="24"/>
            <w:szCs w:val="24"/>
          </w:rPr>
          <w:t>форме N 107/у</w:t>
        </w:r>
      </w:hyperlink>
      <w:r w:rsidRPr="00986CFC">
        <w:rPr>
          <w:rFonts w:ascii="Calibri" w:hAnsi="Calibri" w:cs="Calibri"/>
          <w:sz w:val="24"/>
          <w:szCs w:val="24"/>
        </w:rPr>
        <w:t>. На одном рецептурном бланке можно выписать не более двух лекарственных средств.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2. Лечащий врач выписывает пациенту рецепт в двух экземплярах, один их которых предъявляется в аптечное учреждение для получения лекарственных средств, второй представляется в налоговый орган Российской Федерации при подаче налоговой декларации по месту жительства налогоплательщика.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3. На экземпляре рецепта, предназначенного для представления в налоговые органы Российской Федерации, лечащий врач в центре рецептурного бланка проставляет штамп "Для налоговых органов Российской Федерации, ИНН налогоплательщика", рецепт заверяется подписью и личной печатью врача, печатью учреждения здравоохранения.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Пункт 4 фактически утратил силу в части, предусматривающей наряду с рецептом лекарственного средства предъявлять в налоговый орган заявление налогоплательщика, в связи с внесением Федеральным </w:t>
      </w:r>
      <w:hyperlink r:id="rId13" w:history="1">
        <w:r w:rsidRPr="00986CFC">
          <w:rPr>
            <w:rFonts w:ascii="Calibri" w:hAnsi="Calibri" w:cs="Calibri"/>
            <w:sz w:val="24"/>
            <w:szCs w:val="24"/>
          </w:rPr>
          <w:t>законом</w:t>
        </w:r>
      </w:hyperlink>
      <w:r w:rsidRPr="00986CFC">
        <w:rPr>
          <w:rFonts w:ascii="Calibri" w:hAnsi="Calibri" w:cs="Calibri"/>
          <w:sz w:val="24"/>
          <w:szCs w:val="24"/>
        </w:rPr>
        <w:t xml:space="preserve"> от 27.12.2009 N 368-ФЗ изменений в </w:t>
      </w:r>
      <w:hyperlink r:id="rId14" w:history="1">
        <w:r w:rsidRPr="00986CFC">
          <w:rPr>
            <w:rFonts w:ascii="Calibri" w:hAnsi="Calibri" w:cs="Calibri"/>
            <w:sz w:val="24"/>
            <w:szCs w:val="24"/>
          </w:rPr>
          <w:t>пункт 2 статьи 219</w:t>
        </w:r>
      </w:hyperlink>
      <w:r w:rsidRPr="00986CFC">
        <w:rPr>
          <w:rFonts w:ascii="Calibri" w:hAnsi="Calibri" w:cs="Calibri"/>
          <w:sz w:val="24"/>
          <w:szCs w:val="24"/>
        </w:rPr>
        <w:t xml:space="preserve"> Налогового кодекса Российской Федерации, в соответствии с которыми, слова "на основании письменного заявления налогоплательщика" исключены (</w:t>
      </w:r>
      <w:hyperlink r:id="rId15" w:history="1">
        <w:r w:rsidRPr="00986CFC">
          <w:rPr>
            <w:rFonts w:ascii="Calibri" w:hAnsi="Calibri" w:cs="Calibri"/>
            <w:sz w:val="24"/>
            <w:szCs w:val="24"/>
          </w:rPr>
          <w:t>Определение</w:t>
        </w:r>
      </w:hyperlink>
      <w:r w:rsidRPr="00986CFC">
        <w:rPr>
          <w:rFonts w:ascii="Calibri" w:hAnsi="Calibri" w:cs="Calibri"/>
          <w:sz w:val="24"/>
          <w:szCs w:val="24"/>
        </w:rPr>
        <w:t xml:space="preserve"> Верховного Суда РФ от 23.05.2012 N АКПИ12-487).</w:t>
      </w: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4. Экземпляр рецепта со штампом "Для налоговых органов Российской Федерации, ИНН налогоплательщика" остается на руках у налогоплательщика, оплатившего расходы по приобретению лекарственных средств, назначенных лечащим врачом ему либо его супруге (супругу), его родителям, его детям в возрасте до 18 лет для представления такого рецепта вместе с письменным заявлением, с товарным и кассовым чеками из аптечного учреждения, осуществившего отпуск лекарственных средств, в налоговый орган </w:t>
      </w:r>
      <w:r w:rsidRPr="00986CFC">
        <w:rPr>
          <w:rFonts w:ascii="Calibri" w:hAnsi="Calibri" w:cs="Calibri"/>
          <w:sz w:val="24"/>
          <w:szCs w:val="24"/>
        </w:rPr>
        <w:lastRenderedPageBreak/>
        <w:t>Российской Федерации по месту жительства.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>5. Аптечным учреждениям независимо от организационно - правовой формы и формы собственности категорически запрещается отпуск лекарственных средств по рецептурным бланкам со штампом "Для налоговых органов Российской Федерации, ИНН налогоплательщика".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986CFC">
        <w:rPr>
          <w:rFonts w:ascii="Calibri" w:hAnsi="Calibri" w:cs="Calibri"/>
          <w:sz w:val="24"/>
          <w:szCs w:val="24"/>
        </w:rPr>
        <w:t xml:space="preserve">6. Контроль за выпиской лекарственных средств, входящих в </w:t>
      </w:r>
      <w:hyperlink r:id="rId16" w:history="1">
        <w:r w:rsidRPr="00986CFC">
          <w:rPr>
            <w:rFonts w:ascii="Calibri" w:hAnsi="Calibri" w:cs="Calibri"/>
            <w:sz w:val="24"/>
            <w:szCs w:val="24"/>
          </w:rPr>
          <w:t>Перечень</w:t>
        </w:r>
      </w:hyperlink>
      <w:r w:rsidRPr="00986CFC">
        <w:rPr>
          <w:rFonts w:ascii="Calibri" w:hAnsi="Calibri" w:cs="Calibri"/>
          <w:sz w:val="24"/>
          <w:szCs w:val="24"/>
        </w:rPr>
        <w:t xml:space="preserve"> лекарственных средств, назначенных лечащим врачом налогоплательщику либо его супруге (супругу), его родителям, его детям в возрасте до 18 лет и приобретенных им за счет собственных средств, размер стоимости которых учитывается при определении суммы социального налогового вычета, осуществляется не реже одного раза в месяц заведующим отделением и руководителем учреждения здравоохранения.</w:t>
      </w: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83210" w:rsidRPr="00986CFC" w:rsidRDefault="00C8321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</w:p>
    <w:p w:rsidR="00204BD8" w:rsidRPr="00986CFC" w:rsidRDefault="00204BD8">
      <w:pPr>
        <w:rPr>
          <w:sz w:val="24"/>
          <w:szCs w:val="24"/>
        </w:rPr>
      </w:pPr>
    </w:p>
    <w:sectPr w:rsidR="00204BD8" w:rsidRPr="00986CFC" w:rsidSect="00986CF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0"/>
    <w:rsid w:val="001570F6"/>
    <w:rsid w:val="00204BD8"/>
    <w:rsid w:val="0063506F"/>
    <w:rsid w:val="00986CFC"/>
    <w:rsid w:val="00C83210"/>
    <w:rsid w:val="00D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F82C6-7CA8-4C3E-A96C-02A6BC04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32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91FD9CE3AC083B3FDC97B916A3D79B85DC08638947A25264F6A8Ds8G2I" TargetMode="External"/><Relationship Id="rId13" Type="http://schemas.openxmlformats.org/officeDocument/2006/relationships/hyperlink" Target="consultantplus://offline/ref=D0291FD9CE3AC083B3FDC97B916A3D79B751C68438947A25264F6A8D827A43AF2E669FEBE0F723sDGE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291FD9CE3AC083B3FDC97B916A3D79BF53C4823A97272F2E16668F85751CB8292F93EAE0F622DBs2G8I" TargetMode="External"/><Relationship Id="rId12" Type="http://schemas.openxmlformats.org/officeDocument/2006/relationships/hyperlink" Target="consultantplus://offline/ref=D0291FD9CE3AC083B3FDC97B916A3D79B855C68C3A947A25264F6A8D827A43AF2E669FEBE0F126sDGA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291FD9CE3AC083B3FDC97B916A3D79B85DC08638947A25264F6A8D827A43AF2E669FEBE0F720sDG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91FD9CE3AC083B3FDC97B916A3D79B855C68C3A947A25264F6A8D827A43AF2E669FEBE0F126sDGAI" TargetMode="External"/><Relationship Id="rId11" Type="http://schemas.openxmlformats.org/officeDocument/2006/relationships/hyperlink" Target="consultantplus://offline/ref=D0291FD9CE3AC083B3FDC97B916A3D79BF57C3863798272F2E16668F85751CB8292F93EAE0F721DEs2G7I" TargetMode="External"/><Relationship Id="rId5" Type="http://schemas.openxmlformats.org/officeDocument/2006/relationships/hyperlink" Target="consultantplus://offline/ref=D0291FD9CE3AC083B3FDC97B916A3D79BF57C3863798272F2E16668F85751CB8292F93EAE0F721DEs2G7I" TargetMode="External"/><Relationship Id="rId15" Type="http://schemas.openxmlformats.org/officeDocument/2006/relationships/hyperlink" Target="consultantplus://offline/ref=D0291FD9CE3AC083B3FDC97B916A3D79BF57C3863798272F2E16668F85751CB8292F93EAE0F721DDs2GDI" TargetMode="External"/><Relationship Id="rId10" Type="http://schemas.openxmlformats.org/officeDocument/2006/relationships/hyperlink" Target="consultantplus://offline/ref=D0291FD9CE3AC083B3FDC97B916A3D79BF50C2873C9F272F2E16668F85751CB8292F93EAE0F720DFs2GDI" TargetMode="External"/><Relationship Id="rId4" Type="http://schemas.openxmlformats.org/officeDocument/2006/relationships/hyperlink" Target="consultantplus://offline/ref=D0291FD9CE3AC083B3FDC97B916A3D79BF50C2873C9F272F2E16668F85751CB8292F93EAE0F720DFs2GDI" TargetMode="External"/><Relationship Id="rId9" Type="http://schemas.openxmlformats.org/officeDocument/2006/relationships/hyperlink" Target="consultantplus://offline/ref=D0291FD9CE3AC083B3FDC97B916A3D79B85DC08638947A25264F6A8D827A43AF2E669FEBE0F720sDG6I" TargetMode="External"/><Relationship Id="rId14" Type="http://schemas.openxmlformats.org/officeDocument/2006/relationships/hyperlink" Target="consultantplus://offline/ref=D0291FD9CE3AC083B3FDC97B916A3D79BF53C4823A97272F2E16668F85751CB8292F93EEE1F7s2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Лариса Ивановна</dc:creator>
  <cp:keywords/>
  <dc:description/>
  <cp:lastModifiedBy>Акопян Оксана Юрьевна</cp:lastModifiedBy>
  <cp:revision>2</cp:revision>
  <cp:lastPrinted>2015-04-22T08:37:00Z</cp:lastPrinted>
  <dcterms:created xsi:type="dcterms:W3CDTF">2015-07-10T11:49:00Z</dcterms:created>
  <dcterms:modified xsi:type="dcterms:W3CDTF">2015-07-10T11:49:00Z</dcterms:modified>
</cp:coreProperties>
</file>